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661"/>
      </w:tblGrid>
      <w:tr w:rsidR="00423024" w:rsidTr="00423024">
        <w:trPr>
          <w:trHeight w:hRule="exact" w:val="1134"/>
        </w:trPr>
        <w:tc>
          <w:tcPr>
            <w:tcW w:w="2689" w:type="dxa"/>
            <w:vMerge w:val="restart"/>
          </w:tcPr>
          <w:p w:rsidR="00423024" w:rsidRDefault="00423024">
            <w:pPr>
              <w:jc w:val="center"/>
              <w:rPr>
                <w:rFonts w:ascii="Calibri" w:eastAsia="Calibri" w:hAnsi="Calibri" w:cs="Calibri"/>
                <w:b/>
                <w:sz w:val="40"/>
                <w:szCs w:val="40"/>
                <w:u w:val="single"/>
                <w:lang w:val="el-GR"/>
              </w:rPr>
            </w:pPr>
            <w:r>
              <w:rPr>
                <w:rFonts w:ascii="Calibri" w:eastAsia="Calibri" w:hAnsi="Calibri" w:cs="Calibri"/>
                <w:b/>
                <w:noProof/>
                <w:sz w:val="40"/>
                <w:szCs w:val="40"/>
                <w:u w:val="single"/>
              </w:rPr>
              <w:drawing>
                <wp:inline distT="0" distB="0" distL="0" distR="0" wp14:anchorId="224F45A8" wp14:editId="562FFBEC">
                  <wp:extent cx="1429200" cy="14292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29200" cy="1429200"/>
                          </a:xfrm>
                          <a:prstGeom prst="rect">
                            <a:avLst/>
                          </a:prstGeom>
                          <a:noFill/>
                          <a:ln>
                            <a:noFill/>
                          </a:ln>
                        </pic:spPr>
                      </pic:pic>
                    </a:graphicData>
                  </a:graphic>
                </wp:inline>
              </w:drawing>
            </w:r>
          </w:p>
        </w:tc>
        <w:tc>
          <w:tcPr>
            <w:tcW w:w="6661" w:type="dxa"/>
          </w:tcPr>
          <w:p w:rsidR="00423024" w:rsidRPr="00423024" w:rsidRDefault="00423024" w:rsidP="00423024">
            <w:pPr>
              <w:spacing w:before="240"/>
              <w:rPr>
                <w:rFonts w:ascii="Calibri" w:eastAsia="Calibri" w:hAnsi="Calibri" w:cs="Calibri"/>
                <w:b/>
                <w:sz w:val="40"/>
                <w:szCs w:val="40"/>
                <w:lang w:val="el-GR"/>
              </w:rPr>
            </w:pPr>
            <w:r w:rsidRPr="00423024">
              <w:rPr>
                <w:rFonts w:ascii="Calibri" w:eastAsia="Calibri" w:hAnsi="Calibri" w:cs="Calibri"/>
                <w:b/>
                <w:sz w:val="40"/>
                <w:szCs w:val="40"/>
                <w:lang w:val="el-GR"/>
              </w:rPr>
              <w:t>Ελληνικό Μεσογειακό Πανεπιστήμιο</w:t>
            </w:r>
          </w:p>
        </w:tc>
      </w:tr>
      <w:tr w:rsidR="00423024" w:rsidRPr="00423024" w:rsidTr="00423024">
        <w:trPr>
          <w:trHeight w:hRule="exact" w:val="1134"/>
        </w:trPr>
        <w:tc>
          <w:tcPr>
            <w:tcW w:w="2689" w:type="dxa"/>
            <w:vMerge/>
          </w:tcPr>
          <w:p w:rsidR="00423024" w:rsidRPr="00423024" w:rsidRDefault="00423024">
            <w:pPr>
              <w:jc w:val="center"/>
              <w:rPr>
                <w:rFonts w:ascii="Calibri" w:eastAsia="Calibri" w:hAnsi="Calibri" w:cs="Calibri"/>
                <w:b/>
                <w:sz w:val="36"/>
                <w:szCs w:val="36"/>
                <w:lang w:val="el-GR"/>
              </w:rPr>
            </w:pPr>
          </w:p>
        </w:tc>
        <w:tc>
          <w:tcPr>
            <w:tcW w:w="6661" w:type="dxa"/>
          </w:tcPr>
          <w:p w:rsidR="00423024" w:rsidRPr="00423024" w:rsidRDefault="00423024" w:rsidP="00423024">
            <w:pPr>
              <w:spacing w:before="240"/>
              <w:rPr>
                <w:rFonts w:ascii="Calibri" w:eastAsia="Calibri" w:hAnsi="Calibri" w:cs="Calibri"/>
                <w:b/>
                <w:sz w:val="36"/>
                <w:szCs w:val="36"/>
                <w:lang w:val="el-GR"/>
              </w:rPr>
            </w:pPr>
            <w:r w:rsidRPr="00423024">
              <w:rPr>
                <w:rFonts w:ascii="Calibri" w:eastAsia="Calibri" w:hAnsi="Calibri" w:cs="Calibri"/>
                <w:b/>
                <w:sz w:val="36"/>
                <w:szCs w:val="36"/>
                <w:lang w:val="el-GR"/>
              </w:rPr>
              <w:t>Τμήμα Λογιστικής &amp; Χρηματοοικονομικής</w:t>
            </w:r>
          </w:p>
        </w:tc>
      </w:tr>
    </w:tbl>
    <w:p w:rsidR="008E06E3" w:rsidRPr="00423024" w:rsidRDefault="008E06E3">
      <w:pPr>
        <w:jc w:val="center"/>
        <w:rPr>
          <w:rFonts w:ascii="Calibri" w:eastAsia="Calibri" w:hAnsi="Calibri" w:cs="Calibri"/>
          <w:b/>
          <w:sz w:val="36"/>
          <w:szCs w:val="36"/>
          <w:lang w:val="el-GR"/>
        </w:rPr>
      </w:pPr>
      <w:bookmarkStart w:id="0" w:name="_GoBack"/>
      <w:bookmarkEnd w:id="0"/>
    </w:p>
    <w:p w:rsidR="008E06E3" w:rsidRDefault="00423024">
      <w:pPr>
        <w:jc w:val="center"/>
        <w:rPr>
          <w:rFonts w:ascii="Calibri" w:eastAsia="Calibri" w:hAnsi="Calibri" w:cs="Calibri"/>
          <w:b/>
          <w:sz w:val="40"/>
          <w:szCs w:val="40"/>
          <w:u w:val="single"/>
        </w:rPr>
      </w:pPr>
      <w:r>
        <w:rPr>
          <w:rFonts w:ascii="Calibri" w:eastAsia="Calibri" w:hAnsi="Calibri" w:cs="Calibri"/>
          <w:b/>
          <w:sz w:val="40"/>
          <w:szCs w:val="40"/>
          <w:u w:val="single"/>
        </w:rPr>
        <w:t>Κα</w:t>
      </w:r>
      <w:proofErr w:type="spellStart"/>
      <w:r>
        <w:rPr>
          <w:rFonts w:ascii="Calibri" w:eastAsia="Calibri" w:hAnsi="Calibri" w:cs="Calibri"/>
          <w:b/>
          <w:sz w:val="40"/>
          <w:szCs w:val="40"/>
          <w:u w:val="single"/>
        </w:rPr>
        <w:t>νονισμός</w:t>
      </w:r>
      <w:proofErr w:type="spellEnd"/>
      <w:r>
        <w:rPr>
          <w:rFonts w:ascii="Calibri" w:eastAsia="Calibri" w:hAnsi="Calibri" w:cs="Calibri"/>
          <w:b/>
          <w:sz w:val="40"/>
          <w:szCs w:val="40"/>
          <w:u w:val="single"/>
        </w:rPr>
        <w:t xml:space="preserve"> </w:t>
      </w:r>
      <w:proofErr w:type="spellStart"/>
      <w:r>
        <w:rPr>
          <w:rFonts w:ascii="Calibri" w:eastAsia="Calibri" w:hAnsi="Calibri" w:cs="Calibri"/>
          <w:b/>
          <w:sz w:val="40"/>
          <w:szCs w:val="40"/>
          <w:u w:val="single"/>
        </w:rPr>
        <w:t>Πρ</w:t>
      </w:r>
      <w:proofErr w:type="spellEnd"/>
      <w:r>
        <w:rPr>
          <w:rFonts w:ascii="Calibri" w:eastAsia="Calibri" w:hAnsi="Calibri" w:cs="Calibri"/>
          <w:b/>
          <w:sz w:val="40"/>
          <w:szCs w:val="40"/>
          <w:u w:val="single"/>
        </w:rPr>
        <w:t xml:space="preserve">ακτικής </w:t>
      </w:r>
      <w:proofErr w:type="spellStart"/>
      <w:r>
        <w:rPr>
          <w:rFonts w:ascii="Calibri" w:eastAsia="Calibri" w:hAnsi="Calibri" w:cs="Calibri"/>
          <w:b/>
          <w:sz w:val="40"/>
          <w:szCs w:val="40"/>
          <w:u w:val="single"/>
        </w:rPr>
        <w:t>Άσκησης</w:t>
      </w:r>
      <w:proofErr w:type="spellEnd"/>
    </w:p>
    <w:p w:rsidR="008E06E3" w:rsidRDefault="00423024">
      <w:pPr>
        <w:jc w:val="center"/>
        <w:rPr>
          <w:rFonts w:ascii="Calibri" w:eastAsia="Calibri" w:hAnsi="Calibri" w:cs="Calibri"/>
          <w:b/>
          <w:sz w:val="40"/>
          <w:szCs w:val="40"/>
          <w:u w:val="single"/>
        </w:rPr>
      </w:pPr>
      <w:r>
        <w:rPr>
          <w:rFonts w:ascii="Calibri" w:eastAsia="Calibri" w:hAnsi="Calibri" w:cs="Calibri"/>
          <w:b/>
          <w:sz w:val="40"/>
          <w:szCs w:val="40"/>
          <w:u w:val="single"/>
        </w:rPr>
        <w:t xml:space="preserve"> </w:t>
      </w:r>
    </w:p>
    <w:tbl>
      <w:tblPr>
        <w:tblStyle w:val="a5"/>
        <w:tblW w:w="86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70"/>
        <w:gridCol w:w="4470"/>
      </w:tblGrid>
      <w:tr w:rsidR="008E06E3">
        <w:trPr>
          <w:trHeight w:val="480"/>
        </w:trPr>
        <w:tc>
          <w:tcPr>
            <w:tcW w:w="4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6E3" w:rsidRDefault="00423024">
            <w:pPr>
              <w:ind w:left="100"/>
              <w:rPr>
                <w:rFonts w:ascii="Calibri" w:eastAsia="Calibri" w:hAnsi="Calibri" w:cs="Calibri"/>
              </w:rPr>
            </w:pPr>
            <w:proofErr w:type="spellStart"/>
            <w:r>
              <w:rPr>
                <w:rFonts w:ascii="Calibri" w:eastAsia="Calibri" w:hAnsi="Calibri" w:cs="Calibri"/>
              </w:rPr>
              <w:t>Τίτλος</w:t>
            </w:r>
            <w:proofErr w:type="spellEnd"/>
            <w:r>
              <w:rPr>
                <w:rFonts w:ascii="Calibri" w:eastAsia="Calibri" w:hAnsi="Calibri" w:cs="Calibri"/>
              </w:rPr>
              <w:t xml:space="preserve"> Μα</w:t>
            </w:r>
            <w:proofErr w:type="spellStart"/>
            <w:r>
              <w:rPr>
                <w:rFonts w:ascii="Calibri" w:eastAsia="Calibri" w:hAnsi="Calibri" w:cs="Calibri"/>
              </w:rPr>
              <w:t>θήμ</w:t>
            </w:r>
            <w:proofErr w:type="spellEnd"/>
            <w:r>
              <w:rPr>
                <w:rFonts w:ascii="Calibri" w:eastAsia="Calibri" w:hAnsi="Calibri" w:cs="Calibri"/>
              </w:rPr>
              <w:t>ατος</w:t>
            </w:r>
          </w:p>
        </w:tc>
        <w:tc>
          <w:tcPr>
            <w:tcW w:w="4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E06E3" w:rsidRDefault="00423024">
            <w:pPr>
              <w:ind w:left="100"/>
              <w:rPr>
                <w:rFonts w:ascii="Calibri" w:eastAsia="Calibri" w:hAnsi="Calibri" w:cs="Calibri"/>
              </w:rPr>
            </w:pPr>
            <w:proofErr w:type="spellStart"/>
            <w:r>
              <w:rPr>
                <w:rFonts w:ascii="Calibri" w:eastAsia="Calibri" w:hAnsi="Calibri" w:cs="Calibri"/>
              </w:rPr>
              <w:t>Πρ</w:t>
            </w:r>
            <w:proofErr w:type="spellEnd"/>
            <w:r>
              <w:rPr>
                <w:rFonts w:ascii="Calibri" w:eastAsia="Calibri" w:hAnsi="Calibri" w:cs="Calibri"/>
              </w:rPr>
              <w:t xml:space="preserve">ακτική </w:t>
            </w:r>
            <w:proofErr w:type="spellStart"/>
            <w:r>
              <w:rPr>
                <w:rFonts w:ascii="Calibri" w:eastAsia="Calibri" w:hAnsi="Calibri" w:cs="Calibri"/>
              </w:rPr>
              <w:t>Άσκηση</w:t>
            </w:r>
            <w:proofErr w:type="spellEnd"/>
          </w:p>
        </w:tc>
      </w:tr>
      <w:tr w:rsidR="008E06E3">
        <w:trPr>
          <w:trHeight w:val="460"/>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E06E3" w:rsidRDefault="00423024">
            <w:pPr>
              <w:ind w:left="100"/>
              <w:rPr>
                <w:rFonts w:ascii="Calibri" w:eastAsia="Calibri" w:hAnsi="Calibri" w:cs="Calibri"/>
              </w:rPr>
            </w:pPr>
            <w:proofErr w:type="spellStart"/>
            <w:r>
              <w:rPr>
                <w:rFonts w:ascii="Calibri" w:eastAsia="Calibri" w:hAnsi="Calibri" w:cs="Calibri"/>
              </w:rPr>
              <w:t>Διάρκει</w:t>
            </w:r>
            <w:proofErr w:type="spellEnd"/>
            <w:r>
              <w:rPr>
                <w:rFonts w:ascii="Calibri" w:eastAsia="Calibri" w:hAnsi="Calibri" w:cs="Calibri"/>
              </w:rPr>
              <w:t>α</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rsidR="008E06E3" w:rsidRDefault="00423024">
            <w:pPr>
              <w:ind w:left="100"/>
              <w:rPr>
                <w:rFonts w:ascii="Calibri" w:eastAsia="Calibri" w:hAnsi="Calibri" w:cs="Calibri"/>
              </w:rPr>
            </w:pPr>
            <w:r>
              <w:rPr>
                <w:rFonts w:ascii="Calibri" w:eastAsia="Calibri" w:hAnsi="Calibri" w:cs="Calibri"/>
              </w:rPr>
              <w:t xml:space="preserve">3 </w:t>
            </w:r>
            <w:proofErr w:type="spellStart"/>
            <w:r>
              <w:rPr>
                <w:rFonts w:ascii="Calibri" w:eastAsia="Calibri" w:hAnsi="Calibri" w:cs="Calibri"/>
              </w:rPr>
              <w:t>μήνες</w:t>
            </w:r>
            <w:proofErr w:type="spellEnd"/>
          </w:p>
        </w:tc>
      </w:tr>
      <w:tr w:rsidR="008E06E3">
        <w:trPr>
          <w:trHeight w:val="460"/>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E06E3" w:rsidRDefault="00423024">
            <w:pPr>
              <w:ind w:left="100"/>
              <w:rPr>
                <w:rFonts w:ascii="Calibri" w:eastAsia="Calibri" w:hAnsi="Calibri" w:cs="Calibri"/>
              </w:rPr>
            </w:pPr>
            <w:proofErr w:type="spellStart"/>
            <w:r>
              <w:rPr>
                <w:rFonts w:ascii="Calibri" w:eastAsia="Calibri" w:hAnsi="Calibri" w:cs="Calibri"/>
              </w:rPr>
              <w:t>Διδ</w:t>
            </w:r>
            <w:proofErr w:type="spellEnd"/>
            <w:r>
              <w:rPr>
                <w:rFonts w:ascii="Calibri" w:eastAsia="Calibri" w:hAnsi="Calibri" w:cs="Calibri"/>
              </w:rPr>
              <w:t xml:space="preserve">ακτικές </w:t>
            </w:r>
            <w:proofErr w:type="spellStart"/>
            <w:r>
              <w:rPr>
                <w:rFonts w:ascii="Calibri" w:eastAsia="Calibri" w:hAnsi="Calibri" w:cs="Calibri"/>
              </w:rPr>
              <w:t>μονάδες</w:t>
            </w:r>
            <w:proofErr w:type="spellEnd"/>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rsidR="008E06E3" w:rsidRDefault="00423024">
            <w:pPr>
              <w:ind w:left="100"/>
              <w:rPr>
                <w:rFonts w:ascii="Calibri" w:eastAsia="Calibri" w:hAnsi="Calibri" w:cs="Calibri"/>
              </w:rPr>
            </w:pPr>
            <w:r>
              <w:rPr>
                <w:rFonts w:ascii="Calibri" w:eastAsia="Calibri" w:hAnsi="Calibri" w:cs="Calibri"/>
              </w:rPr>
              <w:t>6</w:t>
            </w:r>
          </w:p>
        </w:tc>
      </w:tr>
      <w:tr w:rsidR="008E06E3">
        <w:trPr>
          <w:trHeight w:val="460"/>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E06E3" w:rsidRDefault="00423024">
            <w:pPr>
              <w:ind w:left="100"/>
              <w:rPr>
                <w:rFonts w:ascii="Calibri" w:eastAsia="Calibri" w:hAnsi="Calibri" w:cs="Calibri"/>
              </w:rPr>
            </w:pPr>
            <w:proofErr w:type="spellStart"/>
            <w:r>
              <w:rPr>
                <w:rFonts w:ascii="Calibri" w:eastAsia="Calibri" w:hAnsi="Calibri" w:cs="Calibri"/>
              </w:rPr>
              <w:t>Τυ</w:t>
            </w:r>
            <w:proofErr w:type="spellEnd"/>
            <w:r>
              <w:rPr>
                <w:rFonts w:ascii="Calibri" w:eastAsia="Calibri" w:hAnsi="Calibri" w:cs="Calibri"/>
              </w:rPr>
              <w:t xml:space="preserve">πικό </w:t>
            </w:r>
            <w:proofErr w:type="spellStart"/>
            <w:r>
              <w:rPr>
                <w:rFonts w:ascii="Calibri" w:eastAsia="Calibri" w:hAnsi="Calibri" w:cs="Calibri"/>
              </w:rPr>
              <w:t>εξάμηνο</w:t>
            </w:r>
            <w:proofErr w:type="spellEnd"/>
            <w:r>
              <w:rPr>
                <w:rFonts w:ascii="Calibri" w:eastAsia="Calibri" w:hAnsi="Calibri" w:cs="Calibri"/>
              </w:rPr>
              <w:t xml:space="preserve"> </w:t>
            </w:r>
            <w:proofErr w:type="spellStart"/>
            <w:r>
              <w:rPr>
                <w:rFonts w:ascii="Calibri" w:eastAsia="Calibri" w:hAnsi="Calibri" w:cs="Calibri"/>
              </w:rPr>
              <w:t>διδ</w:t>
            </w:r>
            <w:proofErr w:type="spellEnd"/>
            <w:r>
              <w:rPr>
                <w:rFonts w:ascii="Calibri" w:eastAsia="Calibri" w:hAnsi="Calibri" w:cs="Calibri"/>
              </w:rPr>
              <w:t>ασκαλίας</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rsidR="008E06E3" w:rsidRDefault="00423024">
            <w:pPr>
              <w:ind w:left="100"/>
              <w:rPr>
                <w:rFonts w:ascii="Calibri" w:eastAsia="Calibri" w:hAnsi="Calibri" w:cs="Calibri"/>
                <w:vertAlign w:val="superscript"/>
              </w:rPr>
            </w:pPr>
            <w:r>
              <w:rPr>
                <w:rFonts w:ascii="Calibri" w:eastAsia="Calibri" w:hAnsi="Calibri" w:cs="Calibri"/>
              </w:rPr>
              <w:t>8</w:t>
            </w:r>
            <w:r>
              <w:rPr>
                <w:rFonts w:ascii="Calibri" w:eastAsia="Calibri" w:hAnsi="Calibri" w:cs="Calibri"/>
                <w:vertAlign w:val="superscript"/>
              </w:rPr>
              <w:t>o</w:t>
            </w:r>
          </w:p>
        </w:tc>
      </w:tr>
    </w:tbl>
    <w:p w:rsidR="008E06E3" w:rsidRDefault="00423024">
      <w:pPr>
        <w:rPr>
          <w:rFonts w:ascii="Calibri" w:eastAsia="Calibri" w:hAnsi="Calibri" w:cs="Calibri"/>
        </w:rPr>
      </w:pPr>
      <w:r>
        <w:rPr>
          <w:rFonts w:ascii="Calibri" w:eastAsia="Calibri" w:hAnsi="Calibri" w:cs="Calibri"/>
        </w:rPr>
        <w:t xml:space="preserve">        </w:t>
      </w:r>
      <w:r>
        <w:rPr>
          <w:rFonts w:ascii="Calibri" w:eastAsia="Calibri" w:hAnsi="Calibri" w:cs="Calibri"/>
        </w:rPr>
        <w:tab/>
      </w:r>
    </w:p>
    <w:p w:rsidR="008E06E3" w:rsidRDefault="008E06E3">
      <w:pPr>
        <w:rPr>
          <w:rFonts w:ascii="Calibri" w:eastAsia="Calibri" w:hAnsi="Calibri" w:cs="Calibri"/>
        </w:rPr>
      </w:pPr>
    </w:p>
    <w:p w:rsidR="008E06E3" w:rsidRPr="00423024" w:rsidRDefault="00423024">
      <w:pPr>
        <w:rPr>
          <w:rFonts w:ascii="Calibri" w:eastAsia="Calibri" w:hAnsi="Calibri" w:cs="Calibri"/>
          <w:lang w:val="el-GR"/>
        </w:rPr>
      </w:pPr>
      <w:r w:rsidRPr="00423024">
        <w:rPr>
          <w:rFonts w:ascii="Calibri" w:eastAsia="Calibri" w:hAnsi="Calibri" w:cs="Calibri"/>
          <w:lang w:val="el-GR"/>
        </w:rPr>
        <w:t xml:space="preserve">Οι φοιτητές του Τμήματος, για την λήψη του πτυχίου τους προαιρετικά μπορούν να διενεργήσουν Πρακτική Άσκηση κατά το τελευταίο εξάμηνο των σπουδών τους, και ισοδυναμεί όσο ένα μάθημα (6 Δ.Μ.) στη δήλωσή του φοιτητή. </w:t>
      </w:r>
    </w:p>
    <w:p w:rsidR="008E06E3" w:rsidRPr="00423024" w:rsidRDefault="008E06E3">
      <w:pPr>
        <w:rPr>
          <w:rFonts w:ascii="Calibri" w:eastAsia="Calibri" w:hAnsi="Calibri" w:cs="Calibri"/>
          <w:lang w:val="el-GR"/>
        </w:rPr>
      </w:pPr>
    </w:p>
    <w:p w:rsidR="008E06E3" w:rsidRPr="00423024" w:rsidRDefault="00423024">
      <w:pPr>
        <w:rPr>
          <w:rFonts w:ascii="Calibri" w:eastAsia="Calibri" w:hAnsi="Calibri" w:cs="Calibri"/>
          <w:lang w:val="el-GR"/>
        </w:rPr>
      </w:pPr>
      <w:r w:rsidRPr="00423024">
        <w:rPr>
          <w:rFonts w:ascii="Calibri" w:eastAsia="Calibri" w:hAnsi="Calibri" w:cs="Calibri"/>
          <w:lang w:val="el-GR"/>
        </w:rPr>
        <w:t>Η Πρακτική Άσκηση αποτελεί σημαντικό τμ</w:t>
      </w:r>
      <w:r w:rsidRPr="00423024">
        <w:rPr>
          <w:rFonts w:ascii="Calibri" w:eastAsia="Calibri" w:hAnsi="Calibri" w:cs="Calibri"/>
          <w:lang w:val="el-GR"/>
        </w:rPr>
        <w:t>ήμα  της εκπαιδευτικής διαδικασίας, με στόχο την άμεση διασύνδεση της θεωρίας με την πράξη και υλοποιείται σε φορείς δημόσιους ή ιδιωτικούς (δημόσιοι οργανισμοί, εταιρείες, τουριστικές επιχειρήσεις, ξενοδοχεία  κτλ.).</w:t>
      </w:r>
    </w:p>
    <w:p w:rsidR="008E06E3" w:rsidRPr="00423024" w:rsidRDefault="008E06E3">
      <w:pPr>
        <w:rPr>
          <w:rFonts w:ascii="Calibri" w:eastAsia="Calibri" w:hAnsi="Calibri" w:cs="Calibri"/>
          <w:lang w:val="el-GR"/>
        </w:rPr>
      </w:pPr>
    </w:p>
    <w:p w:rsidR="008E06E3" w:rsidRPr="00423024" w:rsidRDefault="00423024">
      <w:pPr>
        <w:rPr>
          <w:rFonts w:ascii="Calibri" w:eastAsia="Calibri" w:hAnsi="Calibri" w:cs="Calibri"/>
          <w:lang w:val="el-GR"/>
        </w:rPr>
      </w:pPr>
      <w:r w:rsidRPr="00423024">
        <w:rPr>
          <w:rFonts w:ascii="Calibri" w:eastAsia="Calibri" w:hAnsi="Calibri" w:cs="Calibri"/>
          <w:lang w:val="el-GR"/>
        </w:rPr>
        <w:t>Η πρακτική άσκηση λαμβάνει κανονικά β</w:t>
      </w:r>
      <w:r w:rsidRPr="00423024">
        <w:rPr>
          <w:rFonts w:ascii="Calibri" w:eastAsia="Calibri" w:hAnsi="Calibri" w:cs="Calibri"/>
          <w:lang w:val="el-GR"/>
        </w:rPr>
        <w:t xml:space="preserve">αθμολογία από τον επόπτη Καθηγητή. </w:t>
      </w:r>
    </w:p>
    <w:p w:rsidR="008E06E3" w:rsidRPr="00423024" w:rsidRDefault="008E06E3">
      <w:pPr>
        <w:rPr>
          <w:rFonts w:ascii="Calibri" w:eastAsia="Calibri" w:hAnsi="Calibri" w:cs="Calibri"/>
          <w:lang w:val="el-GR"/>
        </w:rPr>
      </w:pPr>
    </w:p>
    <w:p w:rsidR="008E06E3" w:rsidRPr="00423024" w:rsidRDefault="00423024">
      <w:pPr>
        <w:jc w:val="both"/>
        <w:rPr>
          <w:rFonts w:ascii="Calibri" w:eastAsia="Calibri" w:hAnsi="Calibri" w:cs="Calibri"/>
          <w:lang w:val="el-GR"/>
        </w:rPr>
      </w:pPr>
      <w:r>
        <w:rPr>
          <w:rFonts w:ascii="Calibri" w:eastAsia="Calibri" w:hAnsi="Calibri" w:cs="Calibri"/>
        </w:rPr>
        <w:t>T</w:t>
      </w:r>
      <w:r w:rsidRPr="00423024">
        <w:rPr>
          <w:rFonts w:ascii="Calibri" w:eastAsia="Calibri" w:hAnsi="Calibri" w:cs="Calibri"/>
          <w:lang w:val="el-GR"/>
        </w:rPr>
        <w:t>ο Τμήμα ανακοινώνει προσκλήσεις εκδήλωσης ενδιαφέροντος στις οποίες αναγράφονται τι είδους θέσεις πρακτικής άσκησης αφορά η εν λόγω πρόσκληση. Κάθε πρόσκληση εκδήλωσης ενδιαφέροντος για θέσεις πρακτικής άσκησης,  αποστ</w:t>
      </w:r>
      <w:r w:rsidRPr="00423024">
        <w:rPr>
          <w:rFonts w:ascii="Calibri" w:eastAsia="Calibri" w:hAnsi="Calibri" w:cs="Calibri"/>
          <w:lang w:val="el-GR"/>
        </w:rPr>
        <w:t xml:space="preserve">έλλεται στη λίστα ηλεκτρονικού ταχυδρομείου των προπτυχιακών φοιτητών.  </w:t>
      </w:r>
      <w:r w:rsidRPr="00423024">
        <w:rPr>
          <w:rFonts w:ascii="Calibri" w:eastAsia="Calibri" w:hAnsi="Calibri" w:cs="Calibri"/>
          <w:lang w:val="el-GR"/>
        </w:rPr>
        <w:tab/>
      </w:r>
    </w:p>
    <w:p w:rsidR="008E06E3" w:rsidRPr="00423024" w:rsidRDefault="008E06E3">
      <w:pPr>
        <w:rPr>
          <w:rFonts w:ascii="Calibri" w:eastAsia="Calibri" w:hAnsi="Calibri" w:cs="Calibri"/>
          <w:b/>
          <w:lang w:val="el-GR"/>
        </w:rPr>
      </w:pPr>
    </w:p>
    <w:p w:rsidR="008E06E3" w:rsidRDefault="00423024">
      <w:pPr>
        <w:rPr>
          <w:rFonts w:ascii="Calibri" w:eastAsia="Calibri" w:hAnsi="Calibri" w:cs="Calibri"/>
          <w:b/>
        </w:rPr>
      </w:pPr>
      <w:proofErr w:type="spellStart"/>
      <w:r>
        <w:rPr>
          <w:rFonts w:ascii="Calibri" w:eastAsia="Calibri" w:hAnsi="Calibri" w:cs="Calibri"/>
          <w:b/>
        </w:rPr>
        <w:t>Προϋ</w:t>
      </w:r>
      <w:proofErr w:type="spellEnd"/>
      <w:r>
        <w:rPr>
          <w:rFonts w:ascii="Calibri" w:eastAsia="Calibri" w:hAnsi="Calibri" w:cs="Calibri"/>
          <w:b/>
        </w:rPr>
        <w:t xml:space="preserve">ποθέσεις </w:t>
      </w:r>
      <w:proofErr w:type="spellStart"/>
      <w:r>
        <w:rPr>
          <w:rFonts w:ascii="Calibri" w:eastAsia="Calibri" w:hAnsi="Calibri" w:cs="Calibri"/>
          <w:b/>
        </w:rPr>
        <w:t>Πρ</w:t>
      </w:r>
      <w:proofErr w:type="spellEnd"/>
      <w:r>
        <w:rPr>
          <w:rFonts w:ascii="Calibri" w:eastAsia="Calibri" w:hAnsi="Calibri" w:cs="Calibri"/>
          <w:b/>
        </w:rPr>
        <w:t xml:space="preserve">ακτικής </w:t>
      </w:r>
      <w:proofErr w:type="spellStart"/>
      <w:r>
        <w:rPr>
          <w:rFonts w:ascii="Calibri" w:eastAsia="Calibri" w:hAnsi="Calibri" w:cs="Calibri"/>
          <w:b/>
        </w:rPr>
        <w:t>Άσκησης</w:t>
      </w:r>
      <w:proofErr w:type="spellEnd"/>
    </w:p>
    <w:p w:rsidR="008E06E3" w:rsidRPr="00423024" w:rsidRDefault="00423024">
      <w:pPr>
        <w:numPr>
          <w:ilvl w:val="0"/>
          <w:numId w:val="1"/>
        </w:numPr>
        <w:rPr>
          <w:rFonts w:ascii="Calibri" w:eastAsia="Calibri" w:hAnsi="Calibri" w:cs="Calibri"/>
          <w:lang w:val="el-GR"/>
        </w:rPr>
      </w:pPr>
      <w:r w:rsidRPr="00423024">
        <w:rPr>
          <w:rFonts w:ascii="Calibri" w:eastAsia="Calibri" w:hAnsi="Calibri" w:cs="Calibri"/>
          <w:lang w:val="el-GR"/>
        </w:rPr>
        <w:t>Ο φοιτητής να είναι 7</w:t>
      </w:r>
      <w:r w:rsidRPr="00423024">
        <w:rPr>
          <w:rFonts w:ascii="Calibri" w:eastAsia="Calibri" w:hAnsi="Calibri" w:cs="Calibri"/>
          <w:vertAlign w:val="superscript"/>
          <w:lang w:val="el-GR"/>
        </w:rPr>
        <w:t>ο</w:t>
      </w:r>
      <w:r w:rsidRPr="00423024">
        <w:rPr>
          <w:rFonts w:ascii="Calibri" w:eastAsia="Calibri" w:hAnsi="Calibri" w:cs="Calibri"/>
          <w:lang w:val="el-GR"/>
        </w:rPr>
        <w:t xml:space="preserve"> και άνω εξάμηνο</w:t>
      </w:r>
    </w:p>
    <w:p w:rsidR="008E06E3" w:rsidRPr="00423024" w:rsidRDefault="00423024">
      <w:pPr>
        <w:numPr>
          <w:ilvl w:val="0"/>
          <w:numId w:val="1"/>
        </w:numPr>
        <w:spacing w:after="240"/>
        <w:rPr>
          <w:rFonts w:ascii="Calibri" w:eastAsia="Calibri" w:hAnsi="Calibri" w:cs="Calibri"/>
          <w:lang w:val="el-GR"/>
        </w:rPr>
      </w:pPr>
      <w:r w:rsidRPr="00423024">
        <w:rPr>
          <w:rFonts w:ascii="Calibri" w:eastAsia="Calibri" w:hAnsi="Calibri" w:cs="Calibri"/>
          <w:lang w:val="el-GR"/>
        </w:rPr>
        <w:t>Να έχει συγκεντρώσει τουλάχιστον 160 Δ.Μ. από υποχρεωτικά και επιλογής μαθήματα.</w:t>
      </w:r>
    </w:p>
    <w:sectPr w:rsidR="008E06E3" w:rsidRPr="004230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F7D63"/>
    <w:multiLevelType w:val="multilevel"/>
    <w:tmpl w:val="141CE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E3"/>
    <w:rsid w:val="00423024"/>
    <w:rsid w:val="008E06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F4CE"/>
  <w15:docId w15:val="{ABF60639-0633-40C6-8F06-54996FCB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styleId="a6">
    <w:name w:val="Table Grid"/>
    <w:basedOn w:val="a1"/>
    <w:uiPriority w:val="39"/>
    <w:rsid w:val="004230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190</Words>
  <Characters>1028</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St. Arakadakis</cp:lastModifiedBy>
  <cp:revision>2</cp:revision>
  <dcterms:created xsi:type="dcterms:W3CDTF">2020-04-12T20:36:00Z</dcterms:created>
  <dcterms:modified xsi:type="dcterms:W3CDTF">2020-04-12T20:43:00Z</dcterms:modified>
</cp:coreProperties>
</file>